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spacing w:line="600" w:lineRule="exact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关于进一步规范居民死亡医学证明（推断）书办理的通知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spacing w:line="520" w:lineRule="exact"/>
        <w:jc w:val="center"/>
        <w:rPr>
          <w:rFonts w:eastAsia="华文中宋"/>
          <w:color w:val="FF0000"/>
          <w:spacing w:val="60"/>
          <w:w w:val="80"/>
          <w:sz w:val="36"/>
          <w:u w:val="thick"/>
        </w:rPr>
      </w:pPr>
      <w:r>
        <w:rPr>
          <w:rFonts w:hint="eastAsia" w:ascii="仿宋_GB2312" w:eastAsia="仿宋_GB2312"/>
          <w:sz w:val="32"/>
          <w:szCs w:val="32"/>
        </w:rPr>
        <w:t>阜卫发〔2023〕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各县区卫健局、公安局、民政局，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市内二级以上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医疗机构，市殡仪馆：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为使我市居民死亡医学证明（推断）书（以下简称死亡证）出具工作更加严谨、规范，服务流程更加公开、便民，在严格落实《关于印发辽宁省人口死亡信息登记实施细则（试行）的通知》（辽卫办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109号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）《关于进一步规范人口死亡医学证明和信息登记管理工作的通知》（阜卫发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default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171号）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的基础上，现就进一步规范我市《死亡证》办理有关工作要求通知如下：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  <w:t>一、工作原则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  <w:t>（一）医疗卫生机构或来院途中死亡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1.在各级各类医疗卫生机构内死亡的个案（包括出诊医生到现场已死亡、到达医院时已死亡、院前急救过程中死亡、院内诊疗过程中死亡），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按照“谁诊治，谁填写”的原则，均应由诊治医生做出诊断并逐项认真填写《死亡证》，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由填写医生签名或逐联盖章，并由家属或知情人签字。办理人须持死者户口簿和身份证及复印件，办理人身份证及复印件办理《死亡证》。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2.死亡原因不明的，诊治医生须将家属或知情人提供的死者生前的症状、体征、既往史、诊治经过等记录在《死亡证》第一联的调查记录内，并由家属或知情人签字。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.在院前急救过程中死亡的情况下，由院前急救医生负责填写《死亡证》，加盖填写医生所在医疗机构公章；经院前急救抢救，但到达医院时已死亡的情况下，由医疗机构接诊医生填写《死亡证》，由院前急救医生提供诊治记录，与医疗机构做好手续交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4.各级各类医疗机构（不包括社区卫生服务中心、乡镇卫生院）不允许出具未经诊治医生亲自诊治或亲眼看见死者的死亡证。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5.医生怀疑死者为非正常死亡时，要第一时间报警，填写《关于请公安机关进一步核实死者死亡原因的协查函》交公安机关，留存有关工作记录。经公安部门核实确为非正常死亡的，由公安司法部门按照现行规定及程序办理；确属正常死亡的，收到公安机关反馈意见后，按正常死亡情况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/>
        </w:rPr>
        <w:t>（二）家庭或其他场所死亡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1.在家中、养老机构机构、其他场所等正常死亡者，由现住址所在地的社区卫生服务中心（乡镇卫生院）的医生填写《死亡证》。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2.办理《死亡证》者（死者家属或其他知情人）需提供死者户口簿和身份证及复印件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（如死者户口簿地址与现住址不在同一地址，还应提供房证或租房协议等能证明在本辖区居住的证明材料）、办理者身份证及复印件、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阜新市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  <w:t>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eastAsia="zh-CN"/>
        </w:rPr>
        <w:t>仪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eastAsia="zh-CN"/>
        </w:rPr>
        <w:t>机构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居家死亡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eastAsia="zh-CN"/>
        </w:rPr>
        <w:t>遗体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接运单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死者生前病史、体征和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/或医学诊断等死亡申报材料。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3.填写《死亡证》的医生需具备执业医师（含助理）资格，注册在《死亡证》上加盖公章的医疗机构。填写前应首先检查办理者提供的材料是否齐全，认真核实材料的具体内容，做出正常死亡和非正常死亡判断。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4.对于正常死亡者，医生应对其死因进行推断，填写《死亡证》，同时必须填写死亡调查记录（记录内容包括致死疾病的全称、诊断单位、时间、依据等），并由办理人承诺真实性，签名确认，留下联系方式。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5.对于不能确定是否属于正常死亡者，需由医生填写《关于请公安机关进一步核实死者死亡原因的协查函》，交由家属到死者现住址所在地派出所进一步核实是否为非正常死亡。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6.经公安机关核实确为非正常死亡的，由公安司法部门按照现行规定及程序办理；确属正常死亡的，由公安机关在“协查函”上反馈意见，交由家属按正常死亡情况办理。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1.认真填写有关工作记录。所有与《死亡证》办理有关的工作人员要认真核实相关材料和有关情况，客观、真实填写有关记录。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各殡仪机构对在家中、养老机构和除医疗机构外的其他场所接运的遗体，要认真核实死亡情况，填写《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阜新市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eastAsia="zh-CN"/>
        </w:rPr>
        <w:t>殡仪机构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居家死亡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遗体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接运单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eastAsia="zh-CN"/>
        </w:rPr>
        <w:t>》，不缺项漏项，接运人员签字和殡仪机构盖章要清晰。填写《死亡证》的医生要认真核实有关材料，对怀疑问为非正常死亡的要在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“协查函”上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eastAsia="zh-CN"/>
        </w:rPr>
        <w:t>写清楚可疑原因。各公安派出所要将对死者是否为正常死亡的调查核实情况填写在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“协查函”公安机关意见一栏并加盖公章，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eastAsia="zh-CN"/>
        </w:rPr>
        <w:t>及时反馈至医疗机构或死者家属。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2.制订完善工作制度和流程。各级各类与《死亡证》办理有关的单位要制订和完善单位内部工作制度和工作流程，指定负责人和审核人，加强培训，明确职责，严格执行各项制度。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工作流程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要科学、便民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向群众公开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，明确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办理依据、承办机构、办理条件、服务流程、投诉举报电话等，方便群众办事，提高办事效率。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3.加强职业道德和行风教育。各级各类与《死亡证》办理有关的单位要加强单位内职业教育和行风建设工作，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bidi="ar"/>
        </w:rPr>
        <w:t>强化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eastAsia="zh-CN" w:bidi="ar"/>
        </w:rPr>
        <w:t>工作人员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bidi="ar"/>
        </w:rPr>
        <w:t>职业操守，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切实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提高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员工的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道德意识、法治意识、纪律意识、责任意识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服务意识，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坚决拒绝工作中的人情和利益交易，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bidi="ar"/>
        </w:rPr>
        <w:t>严禁发生玩忽职守、违反职业道德和行业操守等失职渎职事件。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eastAsia="zh-CN" w:bidi="ar"/>
        </w:rPr>
        <w:t>对违反工作制度和工作纪律填写有关记录的人员严肃问责，对涉嫌违法违纪人员移交公安和纪检监察机关进一步调查处理。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阜新市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eastAsia="zh-CN"/>
        </w:rPr>
        <w:t>殡仪机构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居家死亡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eastAsia="zh-CN"/>
        </w:rPr>
        <w:t>遗体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接运单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916" w:leftChars="760" w:hanging="320" w:hangingChars="1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/>
        </w:rPr>
        <w:t>2.关于请公安机关进一步核实死者死亡原因的协查函</w:t>
      </w:r>
    </w:p>
    <w:p>
      <w:pPr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阜新市卫生健康委员会           阜新市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公安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局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</w:t>
      </w:r>
    </w:p>
    <w:p>
      <w:pPr>
        <w:pStyle w:val="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阜新市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民政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（此件公开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610860" cy="7849870"/>
            <wp:effectExtent l="0" t="0" r="8890" b="17780"/>
            <wp:docPr id="2" name="图片 2" descr="QQ截图20231122170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311221709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8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574030" cy="7863205"/>
            <wp:effectExtent l="0" t="0" r="7620" b="4445"/>
            <wp:docPr id="3" name="图片 3" descr="QQ截图2023112217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311221709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F7B254-DC4D-4DDC-BE5D-AC922F2DAA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0252D9C-C01C-447A-B6CC-3A6BACF2121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B47CCBC-C327-4944-95BF-F0CB3C0442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05A1CF5D-2BE4-4F4E-BDCD-B423FA8C935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75pt;margin-top:5.85pt;height:0.15pt;width:442.25pt;z-index:251660288;mso-width-relative:page;mso-height-relative:page;" filled="f" stroked="t" coordsize="21600,21600" o:gfxdata="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pS1M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阜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新市卫生健康委员会发布  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阜新市卫生健康委员会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TRlYjMzZmY2M2M5MzVlNDg5YjBiZTUwMjA0MzUifQ=="/>
  </w:docVars>
  <w:rsids>
    <w:rsidRoot w:val="00172A27"/>
    <w:rsid w:val="019E71BD"/>
    <w:rsid w:val="01D7758D"/>
    <w:rsid w:val="04B679C3"/>
    <w:rsid w:val="07417A70"/>
    <w:rsid w:val="080F63D8"/>
    <w:rsid w:val="09341458"/>
    <w:rsid w:val="0ACB2D46"/>
    <w:rsid w:val="0B0912D7"/>
    <w:rsid w:val="0CFD5182"/>
    <w:rsid w:val="0D266DC2"/>
    <w:rsid w:val="12C17EEB"/>
    <w:rsid w:val="12EF74BE"/>
    <w:rsid w:val="152D2DCA"/>
    <w:rsid w:val="1DEC284C"/>
    <w:rsid w:val="1E6523AC"/>
    <w:rsid w:val="21DA6EB7"/>
    <w:rsid w:val="222161DC"/>
    <w:rsid w:val="22440422"/>
    <w:rsid w:val="24D75076"/>
    <w:rsid w:val="26C26832"/>
    <w:rsid w:val="28065A14"/>
    <w:rsid w:val="2DEA3570"/>
    <w:rsid w:val="30996B3A"/>
    <w:rsid w:val="31A15F24"/>
    <w:rsid w:val="33F43FEF"/>
    <w:rsid w:val="3884238A"/>
    <w:rsid w:val="395347B5"/>
    <w:rsid w:val="39A232A0"/>
    <w:rsid w:val="39E745AA"/>
    <w:rsid w:val="3B0F56E9"/>
    <w:rsid w:val="3B5A6BBB"/>
    <w:rsid w:val="3EDA13A6"/>
    <w:rsid w:val="3FA87C99"/>
    <w:rsid w:val="42F058B7"/>
    <w:rsid w:val="436109F6"/>
    <w:rsid w:val="441A38D4"/>
    <w:rsid w:val="4962589D"/>
    <w:rsid w:val="4BC77339"/>
    <w:rsid w:val="4C9236C5"/>
    <w:rsid w:val="4FD37485"/>
    <w:rsid w:val="505C172E"/>
    <w:rsid w:val="51A30079"/>
    <w:rsid w:val="52F46F0B"/>
    <w:rsid w:val="53D8014D"/>
    <w:rsid w:val="55E064E0"/>
    <w:rsid w:val="572C6D10"/>
    <w:rsid w:val="5DC34279"/>
    <w:rsid w:val="5FAF50E3"/>
    <w:rsid w:val="608816D1"/>
    <w:rsid w:val="60EF4E7F"/>
    <w:rsid w:val="665233C1"/>
    <w:rsid w:val="67F1149D"/>
    <w:rsid w:val="6A0606DB"/>
    <w:rsid w:val="6AD9688B"/>
    <w:rsid w:val="6D0E3F22"/>
    <w:rsid w:val="6D4E50EB"/>
    <w:rsid w:val="6E1A3A0F"/>
    <w:rsid w:val="6F07236A"/>
    <w:rsid w:val="72090B10"/>
    <w:rsid w:val="74D95ABA"/>
    <w:rsid w:val="779F4D3E"/>
    <w:rsid w:val="79303F1E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iPriority="99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0"/>
      <w:szCs w:val="30"/>
    </w:rPr>
  </w:style>
  <w:style w:type="paragraph" w:styleId="5">
    <w:name w:val="HTML Address"/>
    <w:basedOn w:val="1"/>
    <w:unhideWhenUsed/>
    <w:qFormat/>
    <w:uiPriority w:val="99"/>
    <w:rPr>
      <w:i/>
    </w:rPr>
  </w:style>
  <w:style w:type="paragraph" w:styleId="6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7">
    <w:name w:val="Date"/>
    <w:basedOn w:val="1"/>
    <w:next w:val="1"/>
    <w:qFormat/>
    <w:uiPriority w:val="99"/>
    <w:rPr>
      <w:rFonts w:ascii="仿宋_GB2312" w:eastAsia="仿宋_GB2312"/>
      <w:sz w:val="32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line="480" w:lineRule="auto"/>
    </w:pPr>
    <w:rPr>
      <w:kern w:val="0"/>
      <w:sz w:val="20"/>
      <w:szCs w:val="20"/>
    </w:rPr>
  </w:style>
  <w:style w:type="paragraph" w:styleId="11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Heading #2|1"/>
    <w:basedOn w:val="1"/>
    <w:qFormat/>
    <w:uiPriority w:val="0"/>
    <w:pPr>
      <w:spacing w:after="560" w:line="682" w:lineRule="exact"/>
      <w:ind w:firstLine="170"/>
      <w:jc w:val="center"/>
      <w:outlineLvl w:val="1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17">
    <w:name w:val="Body text|1"/>
    <w:basedOn w:val="1"/>
    <w:qFormat/>
    <w:uiPriority w:val="0"/>
    <w:pPr>
      <w:spacing w:line="34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8">
    <w:name w:val="Body text|3"/>
    <w:basedOn w:val="1"/>
    <w:qFormat/>
    <w:uiPriority w:val="0"/>
    <w:pPr>
      <w:spacing w:after="800"/>
      <w:jc w:val="center"/>
    </w:pPr>
    <w:rPr>
      <w:rFonts w:ascii="宋体" w:hAnsi="宋体" w:cs="宋体"/>
      <w:sz w:val="38"/>
      <w:szCs w:val="38"/>
      <w:lang w:val="zh-TW" w:eastAsia="zh-TW" w:bidi="zh-TW"/>
    </w:rPr>
  </w:style>
  <w:style w:type="character" w:customStyle="1" w:styleId="19">
    <w:name w:val="font4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0">
    <w:name w:val="font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21">
    <w:name w:val="List Paragraph1"/>
    <w:basedOn w:val="1"/>
    <w:qFormat/>
    <w:uiPriority w:val="99"/>
    <w:pPr>
      <w:spacing w:before="224"/>
      <w:ind w:left="1804" w:hanging="243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7707</Words>
  <Characters>7793</Characters>
  <Lines>1</Lines>
  <Paragraphs>1</Paragraphs>
  <TotalTime>5</TotalTime>
  <ScaleCrop>false</ScaleCrop>
  <LinksUpToDate>false</LinksUpToDate>
  <CharactersWithSpaces>7848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ㅤ</cp:lastModifiedBy>
  <cp:lastPrinted>2021-10-26T03:30:00Z</cp:lastPrinted>
  <dcterms:modified xsi:type="dcterms:W3CDTF">2023-11-22T09:11:25Z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