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宋体" w:hAnsi="宋体" w:eastAsia="宋体" w:cs="宋体"/>
          <w:sz w:val="44"/>
          <w:szCs w:val="44"/>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关于进一步加强医疗机构不良事件上报</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工作管理的通知</w:t>
      </w:r>
    </w:p>
    <w:p>
      <w:pPr>
        <w:pStyle w:val="4"/>
        <w:spacing w:before="13" w:line="600" w:lineRule="exact"/>
        <w:jc w:val="both"/>
        <w:rPr>
          <w:rFonts w:hint="eastAsia" w:ascii="仿宋_GB2312" w:eastAsia="仿宋_GB2312"/>
          <w:sz w:val="32"/>
        </w:rPr>
      </w:pPr>
    </w:p>
    <w:p>
      <w:pPr>
        <w:pStyle w:val="7"/>
        <w:keepNext w:val="0"/>
        <w:keepLines w:val="0"/>
        <w:widowControl/>
        <w:suppressLineNumbers w:val="0"/>
        <w:spacing w:before="13" w:beforeAutospacing="0" w:after="75" w:afterAutospacing="0" w:line="600" w:lineRule="atLeast"/>
        <w:ind w:left="0" w:right="0" w:firstLine="0"/>
        <w:jc w:val="center"/>
        <w:rPr>
          <w:rFonts w:ascii="sans-serif" w:hAnsi="sans-serif" w:eastAsia="sans-serif" w:cs="sans-serif"/>
          <w:i w:val="0"/>
          <w:iCs w:val="0"/>
          <w:caps w:val="0"/>
          <w:color w:val="000000"/>
          <w:spacing w:val="0"/>
          <w:sz w:val="21"/>
          <w:szCs w:val="21"/>
        </w:rPr>
      </w:pPr>
      <w:r>
        <w:rPr>
          <w:rFonts w:ascii="仿宋_GB2312" w:hAnsi="sans-serif" w:eastAsia="仿宋_GB2312" w:cs="仿宋_GB2312"/>
          <w:i w:val="0"/>
          <w:iCs w:val="0"/>
          <w:caps w:val="0"/>
          <w:color w:val="000000"/>
          <w:spacing w:val="0"/>
          <w:sz w:val="32"/>
          <w:szCs w:val="32"/>
        </w:rPr>
        <w:t>阜卫发</w:t>
      </w:r>
      <w:r>
        <w:rPr>
          <w:rFonts w:hint="eastAsia" w:ascii="仿宋_GB2312" w:hAnsi="sans-serif" w:eastAsia="仿宋_GB2312" w:cs="仿宋_GB2312"/>
          <w:i w:val="0"/>
          <w:iCs w:val="0"/>
          <w:caps w:val="0"/>
          <w:color w:val="000000"/>
          <w:spacing w:val="0"/>
          <w:sz w:val="32"/>
          <w:szCs w:val="32"/>
        </w:rPr>
        <w:t>〔2020〕178号</w:t>
      </w:r>
    </w:p>
    <w:p>
      <w:pPr>
        <w:pStyle w:val="7"/>
        <w:keepNext w:val="0"/>
        <w:keepLines w:val="0"/>
        <w:widowControl/>
        <w:suppressLineNumbers w:val="0"/>
        <w:spacing w:before="13" w:beforeAutospacing="0" w:after="75" w:afterAutospacing="0" w:line="600" w:lineRule="atLeast"/>
        <w:ind w:left="0" w:right="0" w:firstLine="0"/>
        <w:rPr>
          <w:rFonts w:hint="default" w:ascii="sans-serif" w:hAnsi="sans-serif" w:eastAsia="sans-serif" w:cs="sans-serif"/>
          <w:i w:val="0"/>
          <w:iCs w:val="0"/>
          <w:caps w:val="0"/>
          <w:color w:val="000000"/>
          <w:spacing w:val="0"/>
          <w:sz w:val="21"/>
          <w:szCs w:val="21"/>
        </w:rPr>
      </w:pPr>
    </w:p>
    <w:p>
      <w:pPr>
        <w:keepNext w:val="0"/>
        <w:keepLines w:val="0"/>
        <w:widowControl/>
        <w:suppressLineNumbers w:val="0"/>
        <w:spacing w:before="75" w:beforeAutospacing="0" w:after="75" w:afterAutospacing="0" w:line="576" w:lineRule="atLeast"/>
        <w:ind w:left="0" w:right="0" w:firstLine="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各县区卫健局、市内二级以上医疗机构：</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为认真贯彻落实《医疗质量管理办法》《关于建立现代医院管理制度的指导意见》《关于进一步加强患者安全管理工作的通知》等文件精神，加强医院不良事件的管理，规范医院不良事件上报，提高医院不良事件报告的质量和效率，及时发现及排除医院存在的质量缺陷，推动持续医疗质量改进，规范医疗服务行为，切实保障患者身体健康和生命安全，现对进一步加强医疗机构不良事件上报工作提出如下具体工作要求：</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ascii="黑体" w:hAnsi="宋体" w:eastAsia="黑体" w:cs="黑体"/>
          <w:i w:val="0"/>
          <w:iCs w:val="0"/>
          <w:caps w:val="0"/>
          <w:color w:val="000000"/>
          <w:spacing w:val="0"/>
          <w:kern w:val="0"/>
          <w:sz w:val="32"/>
          <w:szCs w:val="32"/>
          <w:lang w:val="en-US" w:eastAsia="zh-CN" w:bidi="ar"/>
        </w:rPr>
        <w:t>一、加强领导，提高工作认识</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医疗机构主要负责人是本机构医疗质量管理的第一责任人</w:t>
      </w:r>
      <w:r>
        <w:rPr>
          <w:rFonts w:hint="default" w:ascii="Times New Roman" w:hAnsi="Times New Roman" w:eastAsia="sans-serif" w:cs="Times New Roman"/>
          <w:i w:val="0"/>
          <w:iCs w:val="0"/>
          <w:caps w:val="0"/>
          <w:color w:val="000000"/>
          <w:spacing w:val="0"/>
          <w:kern w:val="0"/>
          <w:sz w:val="32"/>
          <w:szCs w:val="32"/>
          <w:lang w:val="en-US" w:eastAsia="zh-CN" w:bidi="ar"/>
        </w:rPr>
        <w:t>;</w:t>
      </w:r>
      <w:r>
        <w:rPr>
          <w:rFonts w:hint="eastAsia" w:ascii="仿宋_GB2312" w:hAnsi="sans-serif" w:eastAsia="仿宋_GB2312" w:cs="仿宋_GB2312"/>
          <w:i w:val="0"/>
          <w:iCs w:val="0"/>
          <w:caps w:val="0"/>
          <w:color w:val="000000"/>
          <w:spacing w:val="0"/>
          <w:kern w:val="0"/>
          <w:sz w:val="32"/>
          <w:szCs w:val="32"/>
          <w:lang w:val="en-US" w:eastAsia="zh-CN" w:bidi="ar"/>
        </w:rPr>
        <w:t>临床科室以及药学、护理、医技等部门主要负责人是本科室医疗质量管理的第一责任人。医疗机构要坚持以患者为中心，坚持预防为主，系统优化，全员参与，持续推进的原则，进一步建立完善患者安全管理和技术系统体系，将患者安全管理融入医院管理各个环节。制定主动报告医疗安全不良事件的制度与可执行的工作流程，建立院内不良事件网络直报系统及数据库，通过“免责上报”工作制度，积极鼓励科室上报临床诊疗过程中的不良事件，促进信息共享和持续改进，并组织专人或团队进行不良事件的统计和分析，确保通过持续质量改进，保障医疗安全，为人民群众不断提供安全优质的医疗服务。</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二、不断规范不良事件上报工作流程</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不良事件根据不同的职能部门进行归口管理，可分为医疗类、药品类、院感和职业暴露类、放射防护和传染病类、护理类、器械及耗材类、后勤服务类、治安保卫类、信息技术类、其他管理类、临床用血类。医疗机构各科室要根据各自职能严格落实不良事件报告制度。发生不良事件后，医务人员除立即采取有效措施，防止损害扩大外，应立即向所在科室主任报告，同时要在</w:t>
      </w:r>
      <w:r>
        <w:rPr>
          <w:rFonts w:hint="default" w:ascii="Times New Roman" w:hAnsi="Times New Roman" w:eastAsia="sans-serif" w:cs="Times New Roman"/>
          <w:i w:val="0"/>
          <w:iCs w:val="0"/>
          <w:caps w:val="0"/>
          <w:color w:val="000000"/>
          <w:spacing w:val="0"/>
          <w:kern w:val="0"/>
          <w:sz w:val="32"/>
          <w:szCs w:val="32"/>
          <w:lang w:val="en-US" w:eastAsia="zh-CN" w:bidi="ar"/>
        </w:rPr>
        <w:t>48</w:t>
      </w:r>
      <w:r>
        <w:rPr>
          <w:rFonts w:hint="eastAsia" w:ascii="仿宋_GB2312" w:hAnsi="sans-serif" w:eastAsia="仿宋_GB2312" w:cs="仿宋_GB2312"/>
          <w:i w:val="0"/>
          <w:iCs w:val="0"/>
          <w:caps w:val="0"/>
          <w:color w:val="000000"/>
          <w:spacing w:val="0"/>
          <w:kern w:val="0"/>
          <w:sz w:val="32"/>
          <w:szCs w:val="32"/>
          <w:lang w:val="en-US" w:eastAsia="zh-CN" w:bidi="ar"/>
        </w:rPr>
        <w:t>小时内进行书面报告或利用医院不良事件上报系统及时进行网络直报。遇不良事件可能迅速引发严重后果的紧急情况，科室要立即进行电话报告，并随后履行书面补报。相关职能科室在接到报告后应登记备案，及时调查核实，做出处理，督促相关科室限期整改、落实，消除隐患，并报质控办，必要时向分管院领导汇报。如上报不良事件涉及</w:t>
      </w:r>
      <w:r>
        <w:rPr>
          <w:rFonts w:hint="default" w:ascii="Times New Roman" w:hAnsi="Times New Roman" w:eastAsia="sans-serif" w:cs="Times New Roman"/>
          <w:i w:val="0"/>
          <w:iCs w:val="0"/>
          <w:caps w:val="0"/>
          <w:color w:val="000000"/>
          <w:spacing w:val="0"/>
          <w:kern w:val="0"/>
          <w:sz w:val="32"/>
          <w:szCs w:val="32"/>
          <w:lang w:val="en-US" w:eastAsia="zh-CN" w:bidi="ar"/>
        </w:rPr>
        <w:t>2</w:t>
      </w:r>
      <w:r>
        <w:rPr>
          <w:rFonts w:hint="eastAsia" w:ascii="仿宋_GB2312" w:hAnsi="sans-serif" w:eastAsia="仿宋_GB2312" w:cs="仿宋_GB2312"/>
          <w:i w:val="0"/>
          <w:iCs w:val="0"/>
          <w:caps w:val="0"/>
          <w:color w:val="000000"/>
          <w:spacing w:val="0"/>
          <w:kern w:val="0"/>
          <w:sz w:val="32"/>
          <w:szCs w:val="32"/>
          <w:lang w:val="en-US" w:eastAsia="zh-CN" w:bidi="ar"/>
        </w:rPr>
        <w:t>个或</w:t>
      </w:r>
      <w:r>
        <w:rPr>
          <w:rFonts w:hint="default" w:ascii="Times New Roman" w:hAnsi="Times New Roman" w:eastAsia="sans-serif" w:cs="Times New Roman"/>
          <w:i w:val="0"/>
          <w:iCs w:val="0"/>
          <w:caps w:val="0"/>
          <w:color w:val="000000"/>
          <w:spacing w:val="0"/>
          <w:kern w:val="0"/>
          <w:sz w:val="32"/>
          <w:szCs w:val="32"/>
          <w:lang w:val="en-US" w:eastAsia="zh-CN" w:bidi="ar"/>
        </w:rPr>
        <w:t>2</w:t>
      </w:r>
      <w:r>
        <w:rPr>
          <w:rFonts w:hint="eastAsia" w:ascii="仿宋_GB2312" w:hAnsi="sans-serif" w:eastAsia="仿宋_GB2312" w:cs="仿宋_GB2312"/>
          <w:i w:val="0"/>
          <w:iCs w:val="0"/>
          <w:caps w:val="0"/>
          <w:color w:val="000000"/>
          <w:spacing w:val="0"/>
          <w:kern w:val="0"/>
          <w:sz w:val="32"/>
          <w:szCs w:val="32"/>
          <w:lang w:val="en-US" w:eastAsia="zh-CN" w:bidi="ar"/>
        </w:rPr>
        <w:t>个以上部门，相应的职能科室应共同协调解决，必要时召开科室间联席会议。</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三、定期查摆问题有效堵塞漏洞</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医疗机构务必要高度重视医疗质量安全“生命线”，营造积极的患者安全文化，充分发挥文化建设在患者安全工作中的引领作用，营造主动报告，有效沟通，从错误中学习的非惩罚性患者安全文化。定期开展医疗质量安全自查工作，通过自查查摆医疗活动中存在的短板与漏洞，通过整改不断提高医疗质量安全。</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黑体" w:hAnsi="宋体" w:eastAsia="黑体" w:cs="黑体"/>
          <w:i w:val="0"/>
          <w:iCs w:val="0"/>
          <w:caps w:val="0"/>
          <w:color w:val="000000"/>
          <w:spacing w:val="0"/>
          <w:kern w:val="0"/>
          <w:sz w:val="32"/>
          <w:szCs w:val="32"/>
          <w:lang w:val="en-US" w:eastAsia="zh-CN" w:bidi="ar"/>
        </w:rPr>
        <w:t>四、适时开展督导检查检验工作成效</w:t>
      </w:r>
    </w:p>
    <w:p>
      <w:pPr>
        <w:keepNext w:val="0"/>
        <w:keepLines w:val="0"/>
        <w:widowControl/>
        <w:suppressLineNumbers w:val="0"/>
        <w:spacing w:before="75" w:beforeAutospacing="0" w:after="75" w:afterAutospacing="0" w:line="576"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我委将不定期对医疗机构的不良事件上报工作落实情况进行督导检查，对开展工作较好的医疗机构，我委在适时组织现场交流会，通过总结典型经验进行推广，全面提高我市医疗质量安全。对工作落实不力的单位我委将进行通报批评，对因失职渎职造成严重不良后果或安全事件的，我委将按相关规定严肃追究责任。</w:t>
      </w:r>
    </w:p>
    <w:p>
      <w:pPr>
        <w:keepNext w:val="0"/>
        <w:keepLines w:val="0"/>
        <w:widowControl/>
        <w:suppressLineNumbers w:val="0"/>
        <w:spacing w:before="75" w:beforeAutospacing="0" w:after="75" w:afterAutospacing="0" w:line="576" w:lineRule="atLeast"/>
        <w:ind w:left="0" w:right="0" w:firstLine="640"/>
        <w:jc w:val="righ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阜新市卫生健康委员会</w:t>
      </w:r>
    </w:p>
    <w:p>
      <w:pPr>
        <w:keepNext w:val="0"/>
        <w:keepLines w:val="0"/>
        <w:widowControl/>
        <w:suppressLineNumbers w:val="0"/>
        <w:spacing w:before="75" w:beforeAutospacing="0" w:after="75" w:afterAutospacing="0" w:line="576" w:lineRule="atLeast"/>
        <w:ind w:left="0" w:right="0" w:firstLine="640"/>
        <w:jc w:val="right"/>
        <w:rPr>
          <w:rFonts w:hint="default" w:ascii="sans-serif" w:hAnsi="sans-serif" w:eastAsia="sans-serif" w:cs="sans-serif"/>
          <w:i w:val="0"/>
          <w:iCs w:val="0"/>
          <w:caps w:val="0"/>
          <w:color w:val="000000"/>
          <w:spacing w:val="0"/>
          <w:sz w:val="21"/>
          <w:szCs w:val="21"/>
        </w:rPr>
      </w:pPr>
      <w:r>
        <w:rPr>
          <w:rFonts w:hint="default" w:ascii="Times New Roman" w:hAnsi="Times New Roman" w:eastAsia="sans-serif" w:cs="Times New Roman"/>
          <w:i w:val="0"/>
          <w:iCs w:val="0"/>
          <w:caps w:val="0"/>
          <w:color w:val="000000"/>
          <w:spacing w:val="0"/>
          <w:kern w:val="0"/>
          <w:sz w:val="32"/>
          <w:szCs w:val="32"/>
          <w:lang w:val="en-US" w:eastAsia="zh-CN" w:bidi="ar"/>
        </w:rPr>
        <w:t>2020</w:t>
      </w:r>
      <w:r>
        <w:rPr>
          <w:rFonts w:hint="eastAsia" w:ascii="仿宋_GB2312" w:hAnsi="sans-serif" w:eastAsia="仿宋_GB2312" w:cs="仿宋_GB2312"/>
          <w:i w:val="0"/>
          <w:iCs w:val="0"/>
          <w:caps w:val="0"/>
          <w:color w:val="000000"/>
          <w:spacing w:val="0"/>
          <w:kern w:val="0"/>
          <w:sz w:val="32"/>
          <w:szCs w:val="32"/>
          <w:lang w:val="en-US" w:eastAsia="zh-CN" w:bidi="ar"/>
        </w:rPr>
        <w:t>年</w:t>
      </w:r>
      <w:r>
        <w:rPr>
          <w:rFonts w:hint="default" w:ascii="Times New Roman" w:hAnsi="Times New Roman" w:eastAsia="sans-serif" w:cs="Times New Roman"/>
          <w:i w:val="0"/>
          <w:iCs w:val="0"/>
          <w:caps w:val="0"/>
          <w:color w:val="000000"/>
          <w:spacing w:val="0"/>
          <w:kern w:val="0"/>
          <w:sz w:val="32"/>
          <w:szCs w:val="32"/>
          <w:lang w:val="en-US" w:eastAsia="zh-CN" w:bidi="ar"/>
        </w:rPr>
        <w:t>8</w:t>
      </w:r>
      <w:r>
        <w:rPr>
          <w:rFonts w:hint="eastAsia" w:ascii="仿宋_GB2312" w:hAnsi="sans-serif" w:eastAsia="仿宋_GB2312" w:cs="仿宋_GB2312"/>
          <w:i w:val="0"/>
          <w:iCs w:val="0"/>
          <w:caps w:val="0"/>
          <w:color w:val="000000"/>
          <w:spacing w:val="0"/>
          <w:kern w:val="0"/>
          <w:sz w:val="32"/>
          <w:szCs w:val="32"/>
          <w:lang w:val="en-US" w:eastAsia="zh-CN" w:bidi="ar"/>
        </w:rPr>
        <w:t>月</w:t>
      </w:r>
      <w:r>
        <w:rPr>
          <w:rFonts w:hint="default" w:ascii="Times New Roman" w:hAnsi="Times New Roman" w:eastAsia="sans-serif" w:cs="Times New Roman"/>
          <w:i w:val="0"/>
          <w:iCs w:val="0"/>
          <w:caps w:val="0"/>
          <w:color w:val="000000"/>
          <w:spacing w:val="0"/>
          <w:kern w:val="0"/>
          <w:sz w:val="32"/>
          <w:szCs w:val="32"/>
          <w:lang w:val="en-US" w:eastAsia="zh-CN" w:bidi="ar"/>
        </w:rPr>
        <w:t>26</w:t>
      </w:r>
      <w:r>
        <w:rPr>
          <w:rFonts w:hint="eastAsia" w:ascii="仿宋_GB2312" w:hAnsi="sans-serif" w:eastAsia="仿宋_GB2312" w:cs="仿宋_GB2312"/>
          <w:i w:val="0"/>
          <w:iCs w:val="0"/>
          <w:caps w:val="0"/>
          <w:color w:val="000000"/>
          <w:spacing w:val="0"/>
          <w:kern w:val="0"/>
          <w:sz w:val="32"/>
          <w:szCs w:val="32"/>
          <w:lang w:val="en-US" w:eastAsia="zh-CN" w:bidi="ar"/>
        </w:rPr>
        <w:t>日</w:t>
      </w:r>
    </w:p>
    <w:p>
      <w:pPr>
        <w:keepNext w:val="0"/>
        <w:keepLines w:val="0"/>
        <w:widowControl/>
        <w:suppressLineNumbers w:val="0"/>
        <w:spacing w:before="75" w:beforeAutospacing="0" w:after="75" w:afterAutospacing="0" w:line="576" w:lineRule="atLeast"/>
        <w:ind w:left="0" w:right="0" w:firstLine="640"/>
        <w:jc w:val="left"/>
        <w:rPr>
          <w:rFonts w:hint="eastAsia"/>
          <w:lang w:val="en-US" w:eastAsia="zh-CN"/>
        </w:rPr>
      </w:pPr>
      <w:r>
        <w:rPr>
          <w:rFonts w:hint="eastAsia" w:ascii="仿宋_GB2312" w:hAnsi="sans-serif" w:eastAsia="仿宋_GB2312" w:cs="仿宋_GB2312"/>
          <w:i w:val="0"/>
          <w:iCs w:val="0"/>
          <w:caps w:val="0"/>
          <w:color w:val="000000"/>
          <w:spacing w:val="0"/>
          <w:kern w:val="0"/>
          <w:sz w:val="32"/>
          <w:szCs w:val="32"/>
          <w:lang w:val="en-US" w:eastAsia="zh-CN" w:bidi="ar"/>
        </w:rPr>
        <w:t>（此件公开发布）</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仿宋">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85pt;height:0.15pt;width:442.25pt;z-index:251660288;mso-width-relative:page;mso-height-relative:page;" filled="f" stroked="t" coordsize="21600,21600" o:gfxdata="UEsDBAoAAAAAAIdO4kAAAAAAAAAAAAAAAAAEAAAAZHJzL1BLAwQUAAAACACHTuJAmaUtTNQAAAAH&#10;AQAADwAAAGRycy9kb3ducmV2LnhtbE2PzU7DMBCE70h9B2srcaN2gihRiFOJSJyAAy3c3XgbR/Wf&#10;Yjcpb89ygtNqdkaz3za7q7NsximNwUsoNgIY+j7o0Q8SPg8vdxWwlJXXygaPEr4xwa5d3TSq1mHx&#10;Hzjv88CoxKdaSTA5x5rz1Bt0Km1CRE/eKUxOZZLTwPWkFip3lpdCbLlTo6cLRkXsDPbn/cVJ6F5j&#10;2Zn3wzKVz+ltmO9tPJ2/pLxdF+IJWMZr/gvDLz6hQ0tMx3DxOjFL+oGCNIpHYGRX1ZZeO9KiFMDb&#10;hv/n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pS1M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阜</w:t>
    </w:r>
    <w:r>
      <w:rPr>
        <w:rFonts w:hint="eastAsia" w:ascii="宋体" w:hAnsi="宋体" w:cs="宋体"/>
        <w:b/>
        <w:bCs/>
        <w:color w:val="005192"/>
        <w:sz w:val="28"/>
        <w:szCs w:val="44"/>
        <w:lang w:val="en-US" w:eastAsia="zh-CN"/>
      </w:rPr>
      <w:t>阜</w:t>
    </w:r>
    <w:r>
      <w:rPr>
        <w:rFonts w:hint="eastAsia" w:ascii="宋体" w:hAnsi="宋体" w:eastAsia="宋体" w:cs="宋体"/>
        <w:b/>
        <w:bCs/>
        <w:color w:val="005192"/>
        <w:sz w:val="28"/>
        <w:szCs w:val="44"/>
        <w:lang w:val="en-US" w:eastAsia="zh-CN"/>
      </w:rPr>
      <w:t xml:space="preserve">新市卫生健康委员会发布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阜新市卫生健康委员会</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TRlYjMzZmY2M2M5MzVlNDg5YjBiZTUwMjA0MzUifQ=="/>
  </w:docVars>
  <w:rsids>
    <w:rsidRoot w:val="00172A27"/>
    <w:rsid w:val="019E71BD"/>
    <w:rsid w:val="04B679C3"/>
    <w:rsid w:val="07417A70"/>
    <w:rsid w:val="07620CFD"/>
    <w:rsid w:val="080F63D8"/>
    <w:rsid w:val="09341458"/>
    <w:rsid w:val="0ACB2D46"/>
    <w:rsid w:val="0B0912D7"/>
    <w:rsid w:val="0CFD5182"/>
    <w:rsid w:val="0D266DC2"/>
    <w:rsid w:val="152D2DCA"/>
    <w:rsid w:val="1DEC284C"/>
    <w:rsid w:val="1E6523AC"/>
    <w:rsid w:val="22440422"/>
    <w:rsid w:val="24D75076"/>
    <w:rsid w:val="28065A14"/>
    <w:rsid w:val="2DEA3570"/>
    <w:rsid w:val="31A15F24"/>
    <w:rsid w:val="3884238A"/>
    <w:rsid w:val="395347B5"/>
    <w:rsid w:val="39A232A0"/>
    <w:rsid w:val="39E745AA"/>
    <w:rsid w:val="3A4570E2"/>
    <w:rsid w:val="3B5A6BBB"/>
    <w:rsid w:val="3EDA13A6"/>
    <w:rsid w:val="3FA87C99"/>
    <w:rsid w:val="42F058B7"/>
    <w:rsid w:val="436109F6"/>
    <w:rsid w:val="441A38D4"/>
    <w:rsid w:val="4BC77339"/>
    <w:rsid w:val="4C9236C5"/>
    <w:rsid w:val="4FD37485"/>
    <w:rsid w:val="505C172E"/>
    <w:rsid w:val="529A3C32"/>
    <w:rsid w:val="52F46F0B"/>
    <w:rsid w:val="53D8014D"/>
    <w:rsid w:val="55E064E0"/>
    <w:rsid w:val="572C6D10"/>
    <w:rsid w:val="5B04006D"/>
    <w:rsid w:val="5DC34279"/>
    <w:rsid w:val="5F2144AA"/>
    <w:rsid w:val="608816D1"/>
    <w:rsid w:val="60EF4E7F"/>
    <w:rsid w:val="665233C1"/>
    <w:rsid w:val="67F1149D"/>
    <w:rsid w:val="6A0606DB"/>
    <w:rsid w:val="6AD9688B"/>
    <w:rsid w:val="6D0E3F22"/>
    <w:rsid w:val="6E1A3A0F"/>
    <w:rsid w:val="6F07236A"/>
    <w:rsid w:val="757502E8"/>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unhideWhenUsed/>
    <w:qFormat/>
    <w:uiPriority w:val="99"/>
    <w:pPr>
      <w:spacing w:after="120" w:line="480" w:lineRule="auto"/>
    </w:pPr>
    <w:rPr>
      <w:kern w:val="0"/>
      <w:sz w:val="20"/>
      <w:szCs w:val="20"/>
    </w:rPr>
  </w:style>
  <w:style w:type="paragraph" w:styleId="3">
    <w:name w:val="annotation text"/>
    <w:basedOn w:val="1"/>
    <w:qFormat/>
    <w:uiPriority w:val="0"/>
    <w:pPr>
      <w:jc w:val="left"/>
    </w:pPr>
  </w:style>
  <w:style w:type="paragraph" w:styleId="4">
    <w:name w:val="Body Text"/>
    <w:basedOn w:val="1"/>
    <w:qFormat/>
    <w:uiPriority w:val="0"/>
    <w:pPr>
      <w:spacing w:line="520" w:lineRule="exact"/>
      <w:jc w:val="center"/>
    </w:pPr>
    <w:rPr>
      <w:rFonts w:ascii="仿宋_GB2312;仿宋" w:hAnsi="仿宋_GB2312;仿宋" w:eastAsia="仿宋_GB2312;仿宋"/>
      <w:sz w:val="28"/>
      <w:szCs w:val="20"/>
      <w:lang w:val="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75" w:beforeAutospacing="0" w:after="75"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Heading #2|1"/>
    <w:basedOn w:val="1"/>
    <w:qFormat/>
    <w:uiPriority w:val="0"/>
    <w:pPr>
      <w:spacing w:after="560" w:line="682" w:lineRule="exact"/>
      <w:ind w:firstLine="170"/>
      <w:jc w:val="center"/>
      <w:outlineLvl w:val="1"/>
    </w:pPr>
    <w:rPr>
      <w:rFonts w:ascii="宋体" w:hAnsi="宋体" w:cs="宋体"/>
      <w:sz w:val="44"/>
      <w:szCs w:val="44"/>
      <w:lang w:val="zh-TW" w:eastAsia="zh-TW" w:bidi="zh-TW"/>
    </w:rPr>
  </w:style>
  <w:style w:type="paragraph" w:customStyle="1" w:styleId="12">
    <w:name w:val="Body text|1"/>
    <w:basedOn w:val="1"/>
    <w:qFormat/>
    <w:uiPriority w:val="0"/>
    <w:pPr>
      <w:spacing w:line="348" w:lineRule="auto"/>
      <w:ind w:firstLine="400"/>
    </w:pPr>
    <w:rPr>
      <w:rFonts w:ascii="宋体" w:hAnsi="宋体" w:cs="宋体"/>
      <w:sz w:val="30"/>
      <w:szCs w:val="30"/>
      <w:lang w:val="zh-TW" w:eastAsia="zh-TW" w:bidi="zh-TW"/>
    </w:rPr>
  </w:style>
  <w:style w:type="paragraph" w:customStyle="1" w:styleId="13">
    <w:name w:val="Body text|3"/>
    <w:basedOn w:val="1"/>
    <w:qFormat/>
    <w:uiPriority w:val="0"/>
    <w:pPr>
      <w:spacing w:after="800"/>
      <w:jc w:val="center"/>
    </w:pPr>
    <w:rPr>
      <w:rFonts w:ascii="宋体" w:hAnsi="宋体" w:cs="宋体"/>
      <w:sz w:val="38"/>
      <w:szCs w:val="3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1241</Words>
  <Characters>1251</Characters>
  <Lines>1</Lines>
  <Paragraphs>1</Paragraphs>
  <TotalTime>2</TotalTime>
  <ScaleCrop>false</ScaleCrop>
  <LinksUpToDate>false</LinksUpToDate>
  <CharactersWithSpaces>1251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loading......</cp:lastModifiedBy>
  <cp:lastPrinted>2021-10-26T03:30:00Z</cp:lastPrinted>
  <dcterms:modified xsi:type="dcterms:W3CDTF">2022-07-16T07:49:34Z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48C61CB29D3F4D9384F5922CF0F7FFB4</vt:lpwstr>
  </property>
</Properties>
</file>